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D4C74" w14:textId="77777777" w:rsidR="00525196" w:rsidRDefault="00525196" w:rsidP="00072689">
      <w:pPr>
        <w:jc w:val="right"/>
        <w:textAlignment w:val="baseline"/>
        <w:rPr>
          <w:rFonts w:ascii="Calibri" w:hAnsi="Calibri" w:cs="Calibri"/>
          <w:i/>
          <w:iCs/>
          <w:sz w:val="20"/>
        </w:rPr>
      </w:pPr>
    </w:p>
    <w:p w14:paraId="4B6AE7CA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5F4B0EB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5D80769E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24537A12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317EC2E1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6707105F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150BF62A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57732624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6EF611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286C2278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C0207B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78B1708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2DFF7396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3B8F676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4EE3F6F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33046442" w14:textId="77777777" w:rsidR="00072689" w:rsidRPr="00341234" w:rsidRDefault="00995E9E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Górnictwo i geologia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4A871723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FA3FDD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Maszyny i urządzenia górnicze</w:t>
            </w:r>
          </w:p>
        </w:tc>
      </w:tr>
      <w:tr w:rsidR="00072689" w:rsidRPr="00341234" w14:paraId="6200AC8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77F353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36291B14" w14:textId="77777777" w:rsidR="00072689" w:rsidRPr="00341234" w:rsidRDefault="00C521A8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rok/</w:t>
            </w:r>
            <w:r w:rsidR="00995E9E">
              <w:rPr>
                <w:rFonts w:ascii="Calibri" w:hAnsi="Calibri" w:cs="Calibri"/>
                <w:b/>
                <w:lang w:eastAsia="en-US"/>
              </w:rPr>
              <w:t>I</w:t>
            </w:r>
            <w:r w:rsidR="006B77F8"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585D1817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EE77DDA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21D3E0A0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6056D57B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06720C84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72173B8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E48ABFE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44FB2715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2620F4F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05471C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429DCC50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3AB3FDE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33F0607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9628457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337BEAED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27B16AF5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5C60F58B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EB8CCB6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6292153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1944DA8A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180A7C5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"/>
        <w:gridCol w:w="5118"/>
        <w:gridCol w:w="2710"/>
        <w:gridCol w:w="2110"/>
      </w:tblGrid>
      <w:tr w:rsidR="002252E1" w:rsidRPr="00917261" w14:paraId="4D41391F" w14:textId="77777777" w:rsidTr="00A11E14">
        <w:trPr>
          <w:trHeight w:val="851"/>
        </w:trPr>
        <w:tc>
          <w:tcPr>
            <w:tcW w:w="524" w:type="dxa"/>
            <w:vAlign w:val="center"/>
          </w:tcPr>
          <w:p w14:paraId="3FB0D68E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7E23E2F2" w14:textId="77777777" w:rsidR="00995E9E" w:rsidRPr="00995E9E" w:rsidRDefault="00995E9E" w:rsidP="00995E9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się ze strukturą</w:t>
            </w:r>
          </w:p>
          <w:p w14:paraId="41C64FA8" w14:textId="77777777" w:rsidR="00995E9E" w:rsidRPr="00995E9E" w:rsidRDefault="00995E9E" w:rsidP="00995E9E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organizacyjną i zakresem prowadzonej</w:t>
            </w:r>
          </w:p>
          <w:p w14:paraId="6FEAAFAD" w14:textId="77777777" w:rsidR="002252E1" w:rsidRPr="005E11EC" w:rsidRDefault="00995E9E" w:rsidP="00995E9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działalności górniczej w zakładzie górniczym?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962834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C283486">
                <v:rect id="_x0000_s1075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352DEF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D73D152">
                <v:rect id="Prostokąt 23" o:spid="_x0000_s1074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713BD91" w14:textId="77777777" w:rsidTr="00A11E1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A393081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F06A153" w14:textId="77777777" w:rsidR="00995E9E" w:rsidRPr="00995E9E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podstawowe obiekty,</w:t>
            </w:r>
          </w:p>
          <w:p w14:paraId="1C67CC8A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maszyny i urządzenia zakładu górniczego?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551E866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F320C0F">
                <v:rect id="_x0000_s1203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0F15EC37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E056A0C">
                <v:rect id="_x0000_s1202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61E469E1" w14:textId="77777777" w:rsidTr="00A11E14">
        <w:trPr>
          <w:trHeight w:val="46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B5C375F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BC50D3C" w14:textId="77777777" w:rsidR="00995E9E" w:rsidRPr="00995E9E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zaznajomił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się z dyspozytornią</w:t>
            </w:r>
          </w:p>
          <w:p w14:paraId="2199627B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systemów dyspozytora ruchu, w które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wyposażony jest zakład górniczy?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463DE8E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0C23CF5">
                <v:rect id="_x0000_s1205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65DA734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6A93A61">
                <v:rect id="_x0000_s1204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7CA4F7A" w14:textId="77777777" w:rsidTr="00A11E14">
        <w:trPr>
          <w:trHeight w:val="54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BEBD79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7918A" w14:textId="77777777" w:rsidR="0087034F" w:rsidRPr="005E11EC" w:rsidRDefault="00995E9E" w:rsidP="00525196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się przebiegiem i strukturą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frontu eksploatacyjnego złoża, w wybranym polu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lub rejonie eksploatacyjnym?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17390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53157A2">
                <v:rect id="_x0000_s1207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33F25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0FBA4C3">
                <v:rect id="_x0000_s1206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50116033" w14:textId="77777777" w:rsidTr="00A11E14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7B769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42AE8" w14:textId="77777777" w:rsidR="00995E9E" w:rsidRPr="00995E9E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podstawowe operacje</w:t>
            </w:r>
          </w:p>
          <w:p w14:paraId="358EF88C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składające się na proces wybierania złoża?</w:t>
            </w:r>
          </w:p>
        </w:tc>
        <w:tc>
          <w:tcPr>
            <w:tcW w:w="27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E1ECD9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0ECAE8D">
                <v:rect id="_x0000_s1209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E482071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2F1054E">
                <v:rect id="_x0000_s1208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87034F" w:rsidRPr="00917261" w14:paraId="0BCC74BF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5A45380" w14:textId="77777777" w:rsidR="0087034F" w:rsidRPr="00917261" w:rsidRDefault="0087034F" w:rsidP="0087034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C244092" w14:textId="77777777" w:rsidR="00995E9E" w:rsidRPr="00995E9E" w:rsidRDefault="00995E9E" w:rsidP="00995E9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525196"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technologie likwidacji pustek</w:t>
            </w:r>
            <w:r w:rsidR="0052519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poeksploatacyjnych powstających przy</w:t>
            </w:r>
          </w:p>
          <w:p w14:paraId="25CE1089" w14:textId="77777777" w:rsidR="0087034F" w:rsidRPr="005E11EC" w:rsidRDefault="00995E9E" w:rsidP="00995E9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>wybieraniu złoża?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6D5D1608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3655003">
                <v:rect id="_x0000_s1211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27232EF0" w14:textId="77777777" w:rsidR="0087034F" w:rsidRPr="00917261" w:rsidRDefault="0087034F" w:rsidP="0087034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0BB5DCB">
                <v:rect id="_x0000_s1210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31BAF" w:rsidRPr="00917261" w14:paraId="06F198BF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DA788C5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F36CF0C" w14:textId="77777777" w:rsidR="00531BAF" w:rsidRPr="00FA3FDD" w:rsidRDefault="00531BAF" w:rsidP="00531BA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 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FA3FDD">
              <w:rPr>
                <w:rFonts w:ascii="Calibri Light" w:hAnsi="Calibri Light" w:cs="Calibri Light"/>
                <w:sz w:val="22"/>
                <w:szCs w:val="22"/>
              </w:rPr>
              <w:t>się z funkcjonowaniem</w:t>
            </w:r>
          </w:p>
          <w:p w14:paraId="54B1E543" w14:textId="77777777" w:rsidR="00531BAF" w:rsidRPr="00FA3FDD" w:rsidRDefault="00531BAF" w:rsidP="00531BA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A3FDD">
              <w:rPr>
                <w:rFonts w:ascii="Calibri Light" w:hAnsi="Calibri Light" w:cs="Calibri Light"/>
                <w:sz w:val="22"/>
                <w:szCs w:val="22"/>
              </w:rPr>
              <w:t>podstawowych zestawów maszynowych przy</w:t>
            </w:r>
          </w:p>
          <w:p w14:paraId="47B51661" w14:textId="77777777" w:rsidR="00531BAF" w:rsidRPr="00995E9E" w:rsidRDefault="00531BAF" w:rsidP="00531BA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A3FDD">
              <w:rPr>
                <w:rFonts w:ascii="Calibri Light" w:hAnsi="Calibri Light" w:cs="Calibri Light"/>
                <w:sz w:val="22"/>
                <w:szCs w:val="22"/>
              </w:rPr>
              <w:t>wybieraniu złoża?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09285551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F09F6AF">
                <v:rect id="_x0000_s1279" style="position:absolute;left:0;text-align:left;margin-left:0;margin-top:20.35pt;width:39.35pt;height:15pt;z-index:2516746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B5DC23D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C496B6B">
                <v:rect id="_x0000_s1280" style="position:absolute;left:0;text-align:left;margin-left:0;margin-top:20.35pt;width:39.35pt;height:15pt;z-index:2516756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31BAF" w:rsidRPr="00917261" w14:paraId="222516E7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D7D9127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55368718" w14:textId="77777777" w:rsidR="00531BAF" w:rsidRPr="005E11EC" w:rsidRDefault="00531BAF" w:rsidP="00531BAF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sz w:val="22"/>
                <w:szCs w:val="22"/>
              </w:rPr>
              <w:t>zapo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się z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funkcjonowanie</w:t>
            </w:r>
            <w:r>
              <w:rPr>
                <w:rFonts w:ascii="Calibri Light" w:hAnsi="Calibri Light" w:cs="Calibri Light"/>
                <w:sz w:val="22"/>
                <w:szCs w:val="22"/>
              </w:rPr>
              <w:t>m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środków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>transportu urobku na powierzchnię kopalni?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7E97C5C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7AACB87">
                <v:rect id="_x0000_s1258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4354AAB1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E4EC3D9">
                <v:rect id="_x0000_s1257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31BAF" w:rsidRPr="00917261" w14:paraId="7755C3E4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3EC6427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ECAE38B" w14:textId="77777777" w:rsidR="00531BAF" w:rsidRPr="00525196" w:rsidRDefault="00531BAF" w:rsidP="00531BA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zapoznał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 xml:space="preserve"> się z zadaniami</w:t>
            </w:r>
          </w:p>
          <w:p w14:paraId="688807E3" w14:textId="77777777" w:rsidR="00531BAF" w:rsidRPr="00525196" w:rsidRDefault="00531BAF" w:rsidP="00531BA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>różnorodnych komór funkcyjnych i składów</w:t>
            </w:r>
          </w:p>
          <w:p w14:paraId="45A378BD" w14:textId="77777777" w:rsidR="00531BAF" w:rsidRPr="005E11EC" w:rsidRDefault="00531BAF" w:rsidP="00531BAF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>usytuowanych w sąsiedztwie pól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eksploatacyjnych?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2B5BCC5E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EBC3274">
                <v:rect id="_x0000_s126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7BBC0697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4E83EB8">
                <v:rect id="_x0000_s1259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31BAF" w:rsidRPr="00917261" w14:paraId="6321E1BC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048F78B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7A4D50C1" w14:textId="77777777" w:rsidR="00531BAF" w:rsidRPr="00FA3FDD" w:rsidRDefault="00531BAF" w:rsidP="00531BA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A3FDD">
              <w:rPr>
                <w:rFonts w:ascii="Calibri Light" w:hAnsi="Calibri Light" w:cs="Calibri Light"/>
                <w:sz w:val="22"/>
                <w:szCs w:val="22"/>
              </w:rPr>
              <w:t xml:space="preserve"> potrafi omówić poszczególne etapy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A3FDD">
              <w:rPr>
                <w:rFonts w:ascii="Calibri Light" w:hAnsi="Calibri Light" w:cs="Calibri Light"/>
                <w:sz w:val="22"/>
                <w:szCs w:val="22"/>
              </w:rPr>
              <w:t>robót występujące w eksploatacji kopalin</w:t>
            </w:r>
          </w:p>
          <w:p w14:paraId="03200456" w14:textId="77777777" w:rsidR="00531BAF" w:rsidRPr="005E11EC" w:rsidRDefault="00531BAF" w:rsidP="00531BA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A3FDD">
              <w:rPr>
                <w:rFonts w:ascii="Calibri Light" w:hAnsi="Calibri Light" w:cs="Calibri Light"/>
                <w:sz w:val="22"/>
                <w:szCs w:val="22"/>
              </w:rPr>
              <w:t>użytecznych?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7E531368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CBAE39F">
                <v:rect id="_x0000_s126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541C7784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8BB2F3E">
                <v:rect id="_x0000_s1262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31BAF" w:rsidRPr="00917261" w14:paraId="4931B0C3" w14:textId="77777777" w:rsidTr="00A11E14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5DDE0E2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C09140B" w14:textId="77777777" w:rsidR="00531BAF" w:rsidRPr="005E11EC" w:rsidRDefault="00531BAF" w:rsidP="00531BAF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525196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995E9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rozumie potrzebę samokształcenia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,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także dostrzega konieczność adaptacji w nowych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525196">
              <w:rPr>
                <w:rFonts w:ascii="Calibri Light" w:hAnsi="Calibri Light" w:cs="Calibri Light"/>
                <w:sz w:val="22"/>
                <w:szCs w:val="22"/>
              </w:rPr>
              <w:t>warunkach i sytuacjach?</w:t>
            </w:r>
          </w:p>
        </w:tc>
        <w:tc>
          <w:tcPr>
            <w:tcW w:w="2710" w:type="dxa"/>
            <w:tcBorders>
              <w:bottom w:val="single" w:sz="4" w:space="0" w:color="auto"/>
              <w:right w:val="nil"/>
            </w:tcBorders>
            <w:vAlign w:val="center"/>
          </w:tcPr>
          <w:p w14:paraId="1352D0F3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0102742">
                <v:rect id="_x0000_s1270" style="position:absolute;left:0;text-align:left;margin-left:0;margin-top:20.35pt;width:39.35pt;height:15pt;z-index:2516654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110" w:type="dxa"/>
            <w:tcBorders>
              <w:left w:val="nil"/>
              <w:bottom w:val="single" w:sz="4" w:space="0" w:color="auto"/>
            </w:tcBorders>
            <w:vAlign w:val="center"/>
          </w:tcPr>
          <w:p w14:paraId="6B26C3C8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6BEB844">
                <v:rect id="_x0000_s1271" style="position:absolute;left:0;text-align:left;margin-left:0;margin-top:20.35pt;width:39.35pt;height:15pt;z-index:2516664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31BAF" w:rsidRPr="00917261" w14:paraId="50D70E73" w14:textId="77777777" w:rsidTr="00A11E14">
        <w:trPr>
          <w:trHeight w:val="2377"/>
        </w:trPr>
        <w:tc>
          <w:tcPr>
            <w:tcW w:w="524" w:type="dxa"/>
            <w:vAlign w:val="center"/>
          </w:tcPr>
          <w:p w14:paraId="12571244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316483FC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2826BF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763632D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7AE07D80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3B94A2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35C1CB84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6A9576D" w14:textId="77777777" w:rsidR="00531BAF" w:rsidRPr="00BA2E6D" w:rsidRDefault="00531BAF" w:rsidP="00531BAF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DAFBF67">
                <v:rect id="_x0000_s1272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098BCD96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35AB6ED" w14:textId="77777777" w:rsidR="00531BAF" w:rsidRPr="00BA2E6D" w:rsidRDefault="00531BAF" w:rsidP="00531BAF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A4EAA7A">
                <v:rect id="_x0000_s1276" style="position:absolute;margin-left:101.9pt;margin-top:-4.35pt;width:39.35pt;height:1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5A288E38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76EEECB3">
                <v:rect id="_x0000_s1273" style="position:absolute;margin-left:103.1pt;margin-top:11.1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0E4D84D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464AF9A2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55798C3" w14:textId="77777777" w:rsidR="00531BAF" w:rsidRPr="00BA2E6D" w:rsidRDefault="00531BAF" w:rsidP="00531BAF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6FB7BD3">
                <v:rect id="_x0000_s1277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C8C53AB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8CA1D9A">
                <v:rect id="_x0000_s1274" style="position:absolute;margin-left:103.1pt;margin-top:10.4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3E72B75D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1F1485F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723955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CDE6F84">
                <v:rect id="_x0000_s1278" style="position:absolute;margin-left:101.9pt;margin-top:-4.35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290E3D09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C68FB3D">
                <v:rect id="_x0000_s1275" style="position:absolute;margin-left:103.05pt;margin-top:8.8pt;width:39.35pt;height:15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2483CDE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4853C5C6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31BAF" w:rsidRPr="00917261" w14:paraId="45AE006A" w14:textId="77777777" w:rsidTr="00A11E14">
        <w:trPr>
          <w:trHeight w:val="699"/>
        </w:trPr>
        <w:tc>
          <w:tcPr>
            <w:tcW w:w="524" w:type="dxa"/>
            <w:vAlign w:val="center"/>
          </w:tcPr>
          <w:p w14:paraId="65524397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1FF7F4B0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72CEF2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7D79C691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43C3B2C5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31BAF" w:rsidRPr="00917261" w14:paraId="31A405A1" w14:textId="77777777" w:rsidTr="00A11E14">
        <w:trPr>
          <w:trHeight w:val="70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3F52BBF9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40214A6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DF124D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ECDE054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</w:t>
            </w:r>
          </w:p>
          <w:p w14:paraId="0B23AD84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        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2C460DD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C4FC29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A0AB718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581ED37B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</w:tc>
      </w:tr>
      <w:tr w:rsidR="00531BAF" w:rsidRPr="00917261" w14:paraId="31A917A2" w14:textId="77777777" w:rsidTr="00A11E1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C78B332" w14:textId="77777777" w:rsidR="00531BAF" w:rsidRDefault="00531BAF" w:rsidP="00531BAF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7F90D5" w14:textId="77777777" w:rsidR="00531BAF" w:rsidRDefault="00531BAF" w:rsidP="00531BAF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1E40508" w14:textId="77777777" w:rsidR="00531BAF" w:rsidRDefault="00531BAF" w:rsidP="00531BAF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3A1F2F4" w14:textId="77777777" w:rsidR="00531BAF" w:rsidRDefault="00531BAF" w:rsidP="00531BAF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F23575" w14:textId="77777777" w:rsidR="00531BAF" w:rsidRDefault="00531BAF" w:rsidP="00531BAF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4F9B9E5" w14:textId="77777777" w:rsidR="00531BAF" w:rsidRDefault="00531BAF" w:rsidP="00531BAF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5D71B7" w14:textId="77777777" w:rsidR="00531BAF" w:rsidRDefault="00531BAF" w:rsidP="00531BAF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AE04610" w14:textId="77777777" w:rsidR="00531BAF" w:rsidRPr="00950727" w:rsidRDefault="00531BAF" w:rsidP="00531BAF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58EC795A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F84B9D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A797851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096A55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41247A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B210C5A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E39CBC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008913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F978141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46956C" w14:textId="77777777" w:rsidR="00531BAF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8DF1EE8" w14:textId="77777777" w:rsidR="00531BAF" w:rsidRPr="00917261" w:rsidRDefault="00531BAF" w:rsidP="00531BAF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2B19FD9" w14:textId="77777777" w:rsidR="00531BAF" w:rsidRPr="00917261" w:rsidRDefault="00531BAF" w:rsidP="00531BAF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4DFB29" w14:textId="77777777" w:rsidR="00531BAF" w:rsidRPr="00917261" w:rsidRDefault="00531BAF" w:rsidP="00531BAF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531BAF" w:rsidRPr="00917261" w14:paraId="268A3BEF" w14:textId="77777777" w:rsidTr="00A11E14">
        <w:trPr>
          <w:trHeight w:val="1322"/>
        </w:trPr>
        <w:tc>
          <w:tcPr>
            <w:tcW w:w="524" w:type="dxa"/>
            <w:vAlign w:val="center"/>
          </w:tcPr>
          <w:p w14:paraId="3EFC5D1F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5118" w:type="dxa"/>
            <w:vAlign w:val="center"/>
          </w:tcPr>
          <w:p w14:paraId="728D3BBC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F399475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4F011B67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78852285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31BAF" w:rsidRPr="00917261" w14:paraId="4FE933F5" w14:textId="77777777" w:rsidTr="00A11E14">
        <w:trPr>
          <w:trHeight w:val="2502"/>
        </w:trPr>
        <w:tc>
          <w:tcPr>
            <w:tcW w:w="524" w:type="dxa"/>
            <w:vAlign w:val="center"/>
          </w:tcPr>
          <w:p w14:paraId="2029FDCB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05FA108B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65595606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F46007E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8DB339" w14:textId="77777777" w:rsidR="00531BAF" w:rsidRPr="00BA2E6D" w:rsidRDefault="00531BAF" w:rsidP="00531BAF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27B164C">
                <v:rect id="Prostokąt 14" o:spid="_x0000_s1263" style="position:absolute;margin-left:101.9pt;margin-top:-4.35pt;width:39.35pt;height:1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76215630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F47063" w14:textId="77777777" w:rsidR="00531BAF" w:rsidRPr="00BA2E6D" w:rsidRDefault="00531BAF" w:rsidP="00531BAF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71331DB">
                <v:rect id="_x0000_s1267" style="position:absolute;margin-left:101.9pt;margin-top:-4.35pt;width:39.35pt;height:1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7887707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66C8D00">
                <v:rect id="Prostokąt 15" o:spid="_x0000_s1264" style="position:absolute;margin-left:103.1pt;margin-top:11.1pt;width:39.35pt;height: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494B4B7E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689BF5AA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22C733E" w14:textId="77777777" w:rsidR="00531BAF" w:rsidRPr="00BA2E6D" w:rsidRDefault="00531BAF" w:rsidP="00531BAF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D6A2F29">
                <v:rect id="_x0000_s1268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3E4DEE5C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DA022E5">
                <v:rect id="Prostokąt 16" o:spid="_x0000_s1265" style="position:absolute;margin-left:103.1pt;margin-top:10.45pt;width:39.35pt;height:1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4EBE1B49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E298D84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B270487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3676D5B">
                <v:rect id="_x0000_s1269" style="position:absolute;margin-left:101.9pt;margin-top:-4.35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32E58762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1DAFE72">
                <v:rect id="Prostokąt 11" o:spid="_x0000_s1266" style="position:absolute;margin-left:103.05pt;margin-top:8.8pt;width:39.35pt;height:1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2A879A5D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F399A82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31BAF" w:rsidRPr="00917261" w14:paraId="2934969A" w14:textId="77777777" w:rsidTr="00A11E14">
        <w:trPr>
          <w:trHeight w:val="1084"/>
        </w:trPr>
        <w:tc>
          <w:tcPr>
            <w:tcW w:w="524" w:type="dxa"/>
            <w:vAlign w:val="center"/>
          </w:tcPr>
          <w:p w14:paraId="407B29D3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vAlign w:val="center"/>
          </w:tcPr>
          <w:p w14:paraId="50006C1A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3B40033A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1C8A37C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531BAF" w:rsidRPr="00917261" w14:paraId="41737DF0" w14:textId="77777777" w:rsidTr="00A11E1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61826184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61E40168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316E7AC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0C272C0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EB8EB3E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725A2E7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79E78202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531BAF" w:rsidRPr="00917261" w14:paraId="1F839FCF" w14:textId="77777777" w:rsidTr="00A11E1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339BB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A70BC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531BAF" w:rsidRPr="00917261" w14:paraId="149558B0" w14:textId="77777777" w:rsidTr="00A11E1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694EE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DC21F1" w14:textId="77777777" w:rsidR="00531BAF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60EC5DC" w14:textId="77777777" w:rsidR="00531BAF" w:rsidRPr="00917261" w:rsidRDefault="00531BAF" w:rsidP="00531BAF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96250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2BCD654A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393A4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6133A031" w14:textId="77777777" w:rsidR="00531BAF" w:rsidRPr="00917261" w:rsidRDefault="00531BAF" w:rsidP="00531BA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40781D19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B0114A8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382634C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9E5B21">
      <w:footerReference w:type="default" r:id="rId7"/>
      <w:pgSz w:w="11906" w:h="16838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21B5C" w14:textId="77777777" w:rsidR="00863FD1" w:rsidRDefault="00863FD1" w:rsidP="005E1665">
      <w:r>
        <w:separator/>
      </w:r>
    </w:p>
  </w:endnote>
  <w:endnote w:type="continuationSeparator" w:id="0">
    <w:p w14:paraId="70AEA35A" w14:textId="77777777" w:rsidR="00863FD1" w:rsidRDefault="00863FD1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0C553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86EE33C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614AE" w14:textId="77777777" w:rsidR="00863FD1" w:rsidRDefault="00863FD1" w:rsidP="005E1665">
      <w:r>
        <w:separator/>
      </w:r>
    </w:p>
  </w:footnote>
  <w:footnote w:type="continuationSeparator" w:id="0">
    <w:p w14:paraId="3F1966FA" w14:textId="77777777" w:rsidR="00863FD1" w:rsidRDefault="00863FD1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442625">
    <w:abstractNumId w:val="1"/>
  </w:num>
  <w:num w:numId="2" w16cid:durableId="1640959655">
    <w:abstractNumId w:val="0"/>
  </w:num>
  <w:num w:numId="3" w16cid:durableId="1353532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56D0E"/>
    <w:rsid w:val="002C345F"/>
    <w:rsid w:val="002D0925"/>
    <w:rsid w:val="002E3EDC"/>
    <w:rsid w:val="0031300B"/>
    <w:rsid w:val="00331738"/>
    <w:rsid w:val="00341234"/>
    <w:rsid w:val="00372419"/>
    <w:rsid w:val="003B1C79"/>
    <w:rsid w:val="00424E6F"/>
    <w:rsid w:val="00463BE4"/>
    <w:rsid w:val="0046526C"/>
    <w:rsid w:val="0050308C"/>
    <w:rsid w:val="00525196"/>
    <w:rsid w:val="00531BAF"/>
    <w:rsid w:val="00531D57"/>
    <w:rsid w:val="005C2184"/>
    <w:rsid w:val="005E11EC"/>
    <w:rsid w:val="005E1665"/>
    <w:rsid w:val="00613661"/>
    <w:rsid w:val="00632B63"/>
    <w:rsid w:val="006B77F8"/>
    <w:rsid w:val="006F3AB5"/>
    <w:rsid w:val="00752ED5"/>
    <w:rsid w:val="007A53FC"/>
    <w:rsid w:val="00847C78"/>
    <w:rsid w:val="00863FD1"/>
    <w:rsid w:val="0087034F"/>
    <w:rsid w:val="008F184E"/>
    <w:rsid w:val="00917261"/>
    <w:rsid w:val="00925C45"/>
    <w:rsid w:val="009318DB"/>
    <w:rsid w:val="00942D49"/>
    <w:rsid w:val="00950727"/>
    <w:rsid w:val="0096577A"/>
    <w:rsid w:val="00991E8D"/>
    <w:rsid w:val="00995E9E"/>
    <w:rsid w:val="009A0A59"/>
    <w:rsid w:val="009E5B21"/>
    <w:rsid w:val="00A11E14"/>
    <w:rsid w:val="00A14175"/>
    <w:rsid w:val="00A15AC0"/>
    <w:rsid w:val="00A833E6"/>
    <w:rsid w:val="00A932AB"/>
    <w:rsid w:val="00AE6270"/>
    <w:rsid w:val="00B16772"/>
    <w:rsid w:val="00B35597"/>
    <w:rsid w:val="00B605AD"/>
    <w:rsid w:val="00BA2E6D"/>
    <w:rsid w:val="00BF54A1"/>
    <w:rsid w:val="00C521A8"/>
    <w:rsid w:val="00C53E98"/>
    <w:rsid w:val="00CA2384"/>
    <w:rsid w:val="00D570A9"/>
    <w:rsid w:val="00EC09E9"/>
    <w:rsid w:val="00EF6CF7"/>
    <w:rsid w:val="00FA3FDD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4CDD4A7"/>
  <w15:chartTrackingRefBased/>
  <w15:docId w15:val="{991A0B98-7F26-4E12-9356-76387206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3348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