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F458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4E4A9A4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1F0DF1B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74FE8B0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6427DF4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8ACD9D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4A2DF867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576ACD9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09F657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5E03EB6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F9019D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75D3D3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0F03603F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71ABC8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63D305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14745984" w14:textId="77777777" w:rsidR="00072689" w:rsidRPr="00341234" w:rsidRDefault="009A0A59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Informatyka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4E9AE39C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A0A59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Cyberbezpieczeństwo</w:t>
            </w:r>
          </w:p>
        </w:tc>
      </w:tr>
      <w:tr w:rsidR="00072689" w:rsidRPr="00341234" w14:paraId="4C2C18F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7BF4D4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110371A9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III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 w:rsidR="0031300B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77A224B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2C69AE3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830EA88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1C7DE42B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26875DA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6C07C62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4A71366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89FF85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703C974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148984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90605B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5715892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AC23A8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F8387E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5400B8E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84D1BBF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12E5723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9D1B101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7C8064A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64A24D1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174068E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1304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3093"/>
      </w:tblGrid>
      <w:tr w:rsidR="002252E1" w:rsidRPr="00917261" w14:paraId="24DA3E83" w14:textId="77777777" w:rsidTr="005E1665">
        <w:trPr>
          <w:trHeight w:val="851"/>
        </w:trPr>
        <w:tc>
          <w:tcPr>
            <w:tcW w:w="524" w:type="dxa"/>
            <w:vAlign w:val="center"/>
          </w:tcPr>
          <w:p w14:paraId="1B2C4CF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0D90FE8A" w14:textId="77777777" w:rsidR="002252E1" w:rsidRPr="005C2184" w:rsidRDefault="00C521A8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się ze </w:t>
            </w:r>
            <w:r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strukturą organizacyjną, ew. schematem organizacyjnym organizacji i w dalszej kolejności procesem podejmowania kluczowych decyzji, zwłaszcza w kontekście zatwierdzonych procedur wewnętrznych i innych przepisów formalno-prawnych, obowiązujących w danej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E81BC1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C1B547A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22189A0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84A317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3037935" w14:textId="77777777" w:rsidTr="00122A39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39CE900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5A394CC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dotyczące bezpieczeństwa i higieny pracy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F9009E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7169DF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13D810A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F7528D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0F4F468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74DDC58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10AD9A3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przepisy o ochronie tajemnicy państwowej i służbowej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84C088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26AA17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57EED88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C57F70A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AF0C8E6" w14:textId="77777777" w:rsidTr="005E1665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50F2F3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544D2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się 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wielkością i strukturą zasobów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AE0AD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AD2DCD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3098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FC2CBFD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9766B45" w14:textId="77777777" w:rsidTr="005E1665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7DF05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396E3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BA2E6D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przepływ informacji 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9054A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18A3CB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E0CBB3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F507863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7A5C305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EFE0484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2001C9C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systemy informatyczne przedsiębiorstwa, w tym programy antywirusowe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95672A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D275F68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34792C5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A83F2EB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41470B1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D375502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6EC4FE6C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rodzaj i funkcjonowanie posiadanego przez zakład pracy sprzętu i urządzeń IT (hardware)</w:t>
            </w:r>
            <w:r w:rsidR="0031300B">
              <w:rPr>
                <w:rFonts w:ascii="Calibri Light" w:hAnsi="Calibri Light" w:cs="Calibri Light"/>
                <w:sz w:val="22"/>
                <w:szCs w:val="22"/>
              </w:rPr>
              <w:t>,</w:t>
            </w:r>
            <w:r w:rsidR="0031300B" w:rsidRPr="00093FE3">
              <w:rPr>
                <w:rFonts w:ascii="Calibri Light" w:hAnsi="Calibri Light" w:cs="Calibri Light"/>
                <w:sz w:val="22"/>
                <w:szCs w:val="22"/>
              </w:rPr>
              <w:t xml:space="preserve"> w szczególności obszaru produkcji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661672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30B0EEB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31BE141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48166D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A7A5B47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F34300E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0248FA9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system bezpieczeństwa systemów IT, sieci komputerowych, urządzeń mobilnych, Internetu i systemów webowych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5A8028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913142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797722A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F1B8CC4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370EB026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30CAC8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8447D6E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posiadł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umiejętność</w:t>
            </w:r>
            <w:r w:rsidR="009A0A59" w:rsidRPr="005C2184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bezpośredniej pracy na wybranym stanowisku w komórce IT, w tym umiejętność rozwiązywania wybranych problemów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związanych z bezpieczeństwem systemów informatycznych, sieci komputerowych, urządzeń mobilnych, Internetu i systemów webowych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68CC77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F4023D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61CE012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2069922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10F7724E" w14:textId="77777777" w:rsidTr="005E1665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988752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30225DE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potrafi 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47375F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2D5EF5">
                <v:rect id="_x0000_s1200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3093" w:type="dxa"/>
            <w:tcBorders>
              <w:left w:val="nil"/>
              <w:bottom w:val="single" w:sz="4" w:space="0" w:color="auto"/>
            </w:tcBorders>
            <w:vAlign w:val="center"/>
          </w:tcPr>
          <w:p w14:paraId="6C804C2E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1A099EC">
                <v:rect id="_x0000_s1201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4E40B757" w14:textId="77777777" w:rsidTr="005E1665">
        <w:trPr>
          <w:trHeight w:val="2377"/>
        </w:trPr>
        <w:tc>
          <w:tcPr>
            <w:tcW w:w="524" w:type="dxa"/>
            <w:vAlign w:val="center"/>
          </w:tcPr>
          <w:p w14:paraId="7FE8DBE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2348DDE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7678C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046687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14DE02A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19016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tcBorders>
              <w:top w:val="single" w:sz="4" w:space="0" w:color="auto"/>
            </w:tcBorders>
            <w:vAlign w:val="center"/>
          </w:tcPr>
          <w:p w14:paraId="6E56ED5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7DBC2D4" w14:textId="77777777" w:rsidR="00F56056" w:rsidRPr="00BA2E6D" w:rsidRDefault="00F56056" w:rsidP="00F5605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93DC00F">
                <v:rect id="_x0000_s120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64CDF6AF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7D9634" w14:textId="77777777" w:rsidR="00F56056" w:rsidRPr="00BA2E6D" w:rsidRDefault="00F56056" w:rsidP="00F5605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0FDEAAB">
                <v:rect id="_x0000_s120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8F821AF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8209F8E">
                <v:rect id="_x0000_s1203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230F36B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AF7163B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1C9E6B" w14:textId="77777777" w:rsidR="00F56056" w:rsidRPr="00BA2E6D" w:rsidRDefault="00F56056" w:rsidP="00F5605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695C09B">
                <v:rect id="_x0000_s1207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8F61F34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A0AF917">
                <v:rect id="_x0000_s1204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517C771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C4ADA57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A746D2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202A7B8">
                <v:rect id="_x0000_s1208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254D302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AE918CF">
                <v:rect id="_x0000_s1205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B2FE313" w14:textId="77777777" w:rsidR="00F56056" w:rsidRPr="00917261" w:rsidRDefault="00F56056" w:rsidP="00F5605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1727003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331C04AB" w14:textId="77777777" w:rsidTr="00613661">
        <w:trPr>
          <w:trHeight w:val="699"/>
        </w:trPr>
        <w:tc>
          <w:tcPr>
            <w:tcW w:w="524" w:type="dxa"/>
            <w:vAlign w:val="center"/>
          </w:tcPr>
          <w:p w14:paraId="23C671A1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0F01EBFB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7C6C264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7F1C57BB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tcBorders>
              <w:top w:val="single" w:sz="4" w:space="0" w:color="auto"/>
            </w:tcBorders>
            <w:vAlign w:val="center"/>
          </w:tcPr>
          <w:p w14:paraId="7D5EA63A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FEC6620" w14:textId="77777777" w:rsidTr="005E1665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EBE8DD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5150D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3F96E07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1A2DC3B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22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68B9395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D88E00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22CC6AF9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730853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………………………………………….………………….</w:t>
            </w:r>
          </w:p>
          <w:p w14:paraId="3B7234CA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2760059F" w14:textId="77777777" w:rsidR="00F56056" w:rsidRDefault="00F56056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C46F3E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5F9603C" w14:textId="77777777" w:rsidTr="00FC7E53">
        <w:trPr>
          <w:trHeight w:val="1027"/>
        </w:trPr>
        <w:tc>
          <w:tcPr>
            <w:tcW w:w="1130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B16DA33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BDCB0B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A2329C9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06ADC2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44A59F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929CCE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9665BA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C950B6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2A1C2D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87BDD1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89E21B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B3DDDA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52EF4E" w14:textId="77777777" w:rsidR="00950727" w:rsidRPr="00917261" w:rsidRDefault="00950727" w:rsidP="00BA2E6D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B35E85" w14:textId="77777777" w:rsidR="005E1665" w:rsidRPr="00917261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3E16B2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5015F662" w14:textId="77777777" w:rsidTr="005E1665">
        <w:trPr>
          <w:trHeight w:val="1322"/>
        </w:trPr>
        <w:tc>
          <w:tcPr>
            <w:tcW w:w="524" w:type="dxa"/>
            <w:vAlign w:val="center"/>
          </w:tcPr>
          <w:p w14:paraId="2AEDD92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01AFA015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99CF7FB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25E2346D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vAlign w:val="center"/>
          </w:tcPr>
          <w:p w14:paraId="7201F4B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5E6A6A4E" w14:textId="77777777" w:rsidTr="005E1665">
        <w:trPr>
          <w:trHeight w:val="2502"/>
        </w:trPr>
        <w:tc>
          <w:tcPr>
            <w:tcW w:w="524" w:type="dxa"/>
            <w:vAlign w:val="center"/>
          </w:tcPr>
          <w:p w14:paraId="7599E8A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2C7EA9A8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123F500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vAlign w:val="center"/>
          </w:tcPr>
          <w:p w14:paraId="21ECCBC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5302A4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B69844E">
                <v:rect id="Prostokąt 14" o:spid="_x0000_s1193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F99038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29237E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A058CA3">
                <v:rect id="_x0000_s119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11435D4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1F11D10">
                <v:rect id="Prostokąt 15" o:spid="_x0000_s1194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05D8790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F26904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7AD6E2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9F4AC1C">
                <v:rect id="_x0000_s1198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49247C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A7B519E">
                <v:rect id="Prostokąt 16" o:spid="_x0000_s1195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AD8BFE4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3846477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2FD46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7F6CAA7">
                <v:rect id="_x0000_s1199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4F4542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1C9419C">
                <v:rect id="Prostokąt 11" o:spid="_x0000_s1196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5C4D22D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163DDD9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7E580D68" w14:textId="77777777" w:rsidTr="005E1665">
        <w:trPr>
          <w:trHeight w:val="1084"/>
        </w:trPr>
        <w:tc>
          <w:tcPr>
            <w:tcW w:w="524" w:type="dxa"/>
            <w:vAlign w:val="center"/>
          </w:tcPr>
          <w:p w14:paraId="337D0F9F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5FCD2612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C3A5C2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85" w:type="dxa"/>
            <w:gridSpan w:val="2"/>
            <w:vAlign w:val="center"/>
          </w:tcPr>
          <w:p w14:paraId="45EF09CE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451117F9" w14:textId="77777777" w:rsidTr="005E1665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13074C5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A094FB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45228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14BAF6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618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F95BC9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70DE7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B12A35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1FD84CEB" w14:textId="77777777" w:rsidTr="005E1665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17D8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893B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77600FFD" w14:textId="77777777" w:rsidTr="005E1665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BA112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2F173E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9B67FD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10CD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485338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61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5AF5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BF37F1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3B524D6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F6F4E70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C211479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1754A" w14:textId="77777777" w:rsidR="00F55547" w:rsidRDefault="00F55547" w:rsidP="005E1665">
      <w:r>
        <w:separator/>
      </w:r>
    </w:p>
  </w:endnote>
  <w:endnote w:type="continuationSeparator" w:id="0">
    <w:p w14:paraId="6EF8C583" w14:textId="77777777" w:rsidR="00F55547" w:rsidRDefault="00F55547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7916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5B9EC01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4C841" w14:textId="77777777" w:rsidR="00F55547" w:rsidRDefault="00F55547" w:rsidP="005E1665">
      <w:r>
        <w:separator/>
      </w:r>
    </w:p>
  </w:footnote>
  <w:footnote w:type="continuationSeparator" w:id="0">
    <w:p w14:paraId="111EB047" w14:textId="77777777" w:rsidR="00F55547" w:rsidRDefault="00F55547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528221">
    <w:abstractNumId w:val="1"/>
  </w:num>
  <w:num w:numId="2" w16cid:durableId="625477390">
    <w:abstractNumId w:val="0"/>
  </w:num>
  <w:num w:numId="3" w16cid:durableId="1139499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3BE4"/>
    <w:rsid w:val="0046526C"/>
    <w:rsid w:val="0050308C"/>
    <w:rsid w:val="005C2184"/>
    <w:rsid w:val="005E1665"/>
    <w:rsid w:val="00613661"/>
    <w:rsid w:val="00632B63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C58FA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EC09E9"/>
    <w:rsid w:val="00F55547"/>
    <w:rsid w:val="00F56056"/>
    <w:rsid w:val="00F93B6F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C821BF8"/>
  <w15:chartTrackingRefBased/>
  <w15:docId w15:val="{47AD3DE1-F899-4D92-9470-555F096B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3429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